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495B07" w:rsidP="00495B07" w14:paraId="50B242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прекращении производства по делу об административном правонарушении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302E4A" w14:paraId="325BC023" w14:textId="3CC3A9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CD60EF">
        <w:rPr>
          <w:rFonts w:ascii="Times New Roman" w:eastAsia="Times New Roman" w:hAnsi="Times New Roman" w:cs="Times New Roman"/>
          <w:b/>
          <w:sz w:val="25"/>
          <w:szCs w:val="25"/>
        </w:rPr>
        <w:t>554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должностного лица –</w:t>
      </w:r>
      <w:r w:rsidR="00B66881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CD60EF" w:rsidR="00CD60EF">
        <w:rPr>
          <w:rFonts w:ascii="Times New Roman" w:eastAsia="Times New Roman" w:hAnsi="Times New Roman" w:cs="Times New Roman"/>
          <w:b/>
          <w:sz w:val="25"/>
          <w:szCs w:val="25"/>
        </w:rPr>
        <w:t>генерального директора общества с ограниченной ответственностью «</w:t>
      </w:r>
      <w:r w:rsidR="008E3B6F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CD60EF" w:rsidR="00CD60EF">
        <w:rPr>
          <w:rFonts w:ascii="Times New Roman" w:eastAsia="Times New Roman" w:hAnsi="Times New Roman" w:cs="Times New Roman"/>
          <w:b/>
          <w:sz w:val="25"/>
          <w:szCs w:val="25"/>
        </w:rPr>
        <w:t xml:space="preserve">» </w:t>
      </w:r>
      <w:r w:rsidRPr="00CD60EF" w:rsidR="00CD60EF">
        <w:rPr>
          <w:rFonts w:ascii="Times New Roman" w:eastAsia="Times New Roman" w:hAnsi="Times New Roman" w:cs="Times New Roman"/>
          <w:b/>
          <w:sz w:val="25"/>
          <w:szCs w:val="25"/>
        </w:rPr>
        <w:t>Эргашева</w:t>
      </w:r>
      <w:r w:rsidRPr="00CD60EF" w:rsidR="00CD60EF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8E3B6F">
        <w:rPr>
          <w:rFonts w:ascii="Times New Roman" w:eastAsia="Times New Roman" w:hAnsi="Times New Roman" w:cs="Times New Roman"/>
          <w:b/>
          <w:sz w:val="25"/>
          <w:szCs w:val="25"/>
        </w:rPr>
        <w:t>А.О.***</w:t>
      </w:r>
      <w:r w:rsidRPr="00CD60EF" w:rsidR="00CD60EF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CD60EF">
        <w:rPr>
          <w:rFonts w:ascii="Times New Roman" w:eastAsia="Times New Roman" w:hAnsi="Times New Roman" w:cs="Times New Roman"/>
          <w:sz w:val="25"/>
          <w:szCs w:val="25"/>
        </w:rPr>
        <w:t>,</w:t>
      </w:r>
      <w:r w:rsidRPr="00302E4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495B07" w:rsidRPr="00495B07" w:rsidP="00495B07" w14:paraId="456B70B4" w14:textId="5A7F59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>Мировому судье поступил протокол об административном правонарушении №</w:t>
      </w:r>
      <w:r w:rsidR="008E3B6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95B07">
        <w:rPr>
          <w:rFonts w:ascii="Times New Roman" w:eastAsia="Times New Roman" w:hAnsi="Times New Roman" w:cs="Times New Roman"/>
          <w:sz w:val="25"/>
          <w:szCs w:val="25"/>
        </w:rPr>
        <w:t xml:space="preserve"> от 04.05.2026, составленный специалистом 1 разряда Управления Федеральной налоговой службы по </w:t>
      </w:r>
      <w:r w:rsidR="008E3B6F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495B07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495B07">
        <w:rPr>
          <w:rFonts w:ascii="Times New Roman" w:eastAsia="Times New Roman" w:hAnsi="Times New Roman" w:cs="Times New Roman"/>
          <w:sz w:val="25"/>
          <w:szCs w:val="25"/>
        </w:rPr>
        <w:t>Эргашеву</w:t>
      </w:r>
      <w:r w:rsidRPr="00495B07">
        <w:rPr>
          <w:rFonts w:ascii="Times New Roman" w:eastAsia="Times New Roman" w:hAnsi="Times New Roman" w:cs="Times New Roman"/>
          <w:sz w:val="25"/>
          <w:szCs w:val="25"/>
        </w:rPr>
        <w:t xml:space="preserve"> А.О. вменяется нарушение требований подпункта 5.1 пункта 1 статьи 23 Налогового кодекса Российской Федерации, выразившееся в непредставлении в налоговый орган бухгалтерской (финансовой) отчетности за 2025 год в установленный срок (до 31.03.2026). Действия квалифицированы по ст. 19.7 КоАП РФ.</w:t>
      </w:r>
    </w:p>
    <w:p w:rsidR="00495B07" w:rsidRPr="00495B07" w:rsidP="00495B07" w14:paraId="4757242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>Эргашев</w:t>
      </w:r>
      <w:r w:rsidRPr="00495B07">
        <w:rPr>
          <w:rFonts w:ascii="Times New Roman" w:eastAsia="Times New Roman" w:hAnsi="Times New Roman" w:cs="Times New Roman"/>
          <w:sz w:val="25"/>
          <w:szCs w:val="25"/>
        </w:rPr>
        <w:t xml:space="preserve"> А.О. в судебное заседание не явился, о месте и времени судебного заседания извещался надлежащим образом, ходатайство об отложении рассмотрения дела от него не поступило.</w:t>
      </w:r>
    </w:p>
    <w:p w:rsidR="00495B07" w:rsidRPr="00495B07" w:rsidP="00495B07" w14:paraId="07C58F8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 2 ст. 25.1 КоАП РФ счёл возможным рассмотреть дело об административном правонарушении в отсутствие </w:t>
      </w:r>
      <w:r w:rsidRPr="00495B07">
        <w:rPr>
          <w:rFonts w:ascii="Times New Roman" w:eastAsia="Times New Roman" w:hAnsi="Times New Roman" w:cs="Times New Roman"/>
          <w:sz w:val="25"/>
          <w:szCs w:val="25"/>
        </w:rPr>
        <w:t>Эргашева</w:t>
      </w:r>
      <w:r w:rsidRPr="00495B07">
        <w:rPr>
          <w:rFonts w:ascii="Times New Roman" w:eastAsia="Times New Roman" w:hAnsi="Times New Roman" w:cs="Times New Roman"/>
          <w:sz w:val="25"/>
          <w:szCs w:val="25"/>
        </w:rPr>
        <w:t xml:space="preserve"> А.О.</w:t>
      </w:r>
    </w:p>
    <w:p w:rsidR="00495B07" w:rsidRPr="00495B07" w:rsidP="00495B07" w14:paraId="263A3A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пришёл к следующему.</w:t>
      </w:r>
    </w:p>
    <w:p w:rsidR="00495B07" w:rsidRPr="00495B07" w:rsidP="00495B07" w14:paraId="032F0D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>Статьей 19.7 КоАП РФ установлена административная ответственность за непредставление или несвоевременное представление в государственный орган сведений (информации), представление которых предусмотрено законом и необходимо для осуществления этим органом его законной деятельности.</w:t>
      </w:r>
    </w:p>
    <w:p w:rsidR="00495B07" w:rsidRPr="00495B07" w:rsidP="00495B07" w14:paraId="6E99F72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>Вместе с тем, обязанность по представлению годовой бухгалтерской (финансовой) отчетности в налоговый орган установлена подпунктом 5.1 пункта 1 статьи 23 Налогового кодекса Российской Федерации. Ответственность за непредставление в установленный законодательством о налогах и сборах срок либо отказ от представления в налоговые органы документов и (или) иных сведений, необходимых для осуществления налогового контроля, предусмотрена частью 1 статьи 15.6 КоАП РФ.</w:t>
      </w:r>
    </w:p>
    <w:p w:rsidR="00495B07" w:rsidRPr="00495B07" w:rsidP="00495B07" w14:paraId="246D90B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>Как неоднократно разъяснялось в судебной практике, в том числе в решениях Третьего кассационного суда общей юрисдикции (например, постановления от 22.06.2023 № 16-2609/2023, от 15.01.2025 № 16-168/2025 и другие), составы административных правонарушений, предусмотренных ст. 19.7 КоАП РФ и ч. 1 ст. 15.6 КоАП РФ, имеют различные родовые объекты посягательства. Статья 19.7 КоАП РФ охраняет общественные отношения в сфере государственного управления, а часть 1 статьи 15.6 КоАП РФ — общественные отношения в сфере финансов, налогов и сборов.</w:t>
      </w:r>
    </w:p>
    <w:p w:rsidR="00495B07" w:rsidRPr="00495B07" w:rsidP="00495B07" w14:paraId="1A55352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 xml:space="preserve">В связи с этим переквалификация действий лица со ст. 19.7 КоАП РФ на ч. 1 ст. 15.6 КоАП РФ невозможна, поскольку это привело бы к изменению родового объекта </w:t>
      </w:r>
      <w:r w:rsidRPr="00495B07">
        <w:rPr>
          <w:rFonts w:ascii="Times New Roman" w:eastAsia="Times New Roman" w:hAnsi="Times New Roman" w:cs="Times New Roman"/>
          <w:sz w:val="25"/>
          <w:szCs w:val="25"/>
        </w:rPr>
        <w:t>посягательства и ухудшению положения лица, привлекаемого к ответственности (санкция ч. 1 ст. 15.6 КоАП РФ является более строгой).</w:t>
      </w:r>
    </w:p>
    <w:p w:rsidR="00495B07" w:rsidRPr="00495B07" w:rsidP="00495B07" w14:paraId="4171A11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действия </w:t>
      </w:r>
      <w:r w:rsidRPr="00495B07">
        <w:rPr>
          <w:rFonts w:ascii="Times New Roman" w:eastAsia="Times New Roman" w:hAnsi="Times New Roman" w:cs="Times New Roman"/>
          <w:sz w:val="25"/>
          <w:szCs w:val="25"/>
        </w:rPr>
        <w:t>Эргашева</w:t>
      </w:r>
      <w:r w:rsidRPr="00495B07">
        <w:rPr>
          <w:rFonts w:ascii="Times New Roman" w:eastAsia="Times New Roman" w:hAnsi="Times New Roman" w:cs="Times New Roman"/>
          <w:sz w:val="25"/>
          <w:szCs w:val="25"/>
        </w:rPr>
        <w:t xml:space="preserve"> А.О., выразившиеся в непредставлении в налоговый орган годовой бухгалтерской (финансовой) отчетности, при квалификации по ст. 19.7 КоАП РФ не образуют состава данного административного правонарушения, поскольку указанное деяние подлежит квалификации по специальной норме — ч. 1 ст. 15.6 КоАП РФ.</w:t>
      </w:r>
    </w:p>
    <w:p w:rsidR="00495B07" w:rsidRPr="00495B07" w:rsidP="00495B07" w14:paraId="1E0BE00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>В соответствии с п. 8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правонарушениях», судья вправе переквалифицировать действия лица на другую статью (часть статьи) КоАП РФ лишь в том случае, если это не ухудшает положение лица и не изменяет подведомственность (подсудность) дела, а также если состав правонарушения имеет единый родовой объект посягательства. Поскольку в данном случае указанные условия не соблюдены, переквалификация невозможна.</w:t>
      </w:r>
    </w:p>
    <w:p w:rsidR="00495B07" w:rsidRPr="00495B07" w:rsidP="00495B07" w14:paraId="24C9CDE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>В силу п. 2 ч. 1 ст. 24.5 КоАП РФ производство по делу об административном правонарушении подлежит прекращению при отсутствии состава административного правонарушения.</w:t>
      </w:r>
    </w:p>
    <w:p w:rsidR="00495B07" w:rsidRPr="00495B07" w:rsidP="00495B07" w14:paraId="768D3E3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 24.5, 29.9 КоАП РФ, мировой судья</w:t>
      </w:r>
    </w:p>
    <w:p w:rsidR="00495B07" w:rsidRPr="00495B07" w:rsidP="00495B07" w14:paraId="2398764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95B07" w:rsidRPr="00495B07" w:rsidP="00495B07" w14:paraId="2AFD9752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495B07" w:rsidRPr="00495B07" w:rsidP="00495B07" w14:paraId="5DA2FA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495B07" w:rsidRPr="00495B07" w:rsidP="00495B07" w14:paraId="506B5F88" w14:textId="6B1A24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 xml:space="preserve">Производство по делу об административном правонарушении, предусмотренном ст. 19.7 КоАП РФ, в отношении </w:t>
      </w:r>
      <w:r w:rsidRPr="00495B07">
        <w:rPr>
          <w:rFonts w:ascii="Times New Roman" w:eastAsia="Times New Roman" w:hAnsi="Times New Roman" w:cs="Times New Roman"/>
          <w:sz w:val="25"/>
          <w:szCs w:val="25"/>
        </w:rPr>
        <w:t>Эргашева</w:t>
      </w:r>
      <w:r w:rsidRPr="00495B0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E3B6F">
        <w:rPr>
          <w:rFonts w:ascii="Times New Roman" w:eastAsia="Times New Roman" w:hAnsi="Times New Roman" w:cs="Times New Roman"/>
          <w:sz w:val="25"/>
          <w:szCs w:val="25"/>
        </w:rPr>
        <w:t>А.О.</w:t>
      </w:r>
      <w:r w:rsidRPr="00495B07">
        <w:rPr>
          <w:rFonts w:ascii="Times New Roman" w:eastAsia="Times New Roman" w:hAnsi="Times New Roman" w:cs="Times New Roman"/>
          <w:sz w:val="25"/>
          <w:szCs w:val="25"/>
        </w:rPr>
        <w:t xml:space="preserve"> — прекратить на основании п. 2 ч. 1 ст. 24.5 КоАП РФ в связи с отсутствием состава административного правонарушения.</w:t>
      </w:r>
    </w:p>
    <w:p w:rsidR="00495B07" w:rsidRPr="00495B07" w:rsidP="00495B07" w14:paraId="2FFF213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95B07"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постановления.</w:t>
      </w:r>
    </w:p>
    <w:p w:rsidR="00F85FF3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495B07" w:rsidRPr="00535C66" w:rsidP="00F85FF3" w14:paraId="61A342A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4C77E87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</w:p>
    <w:sectPr w:rsidSect="00495B07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75364672"/>
      <w:docPartObj>
        <w:docPartGallery w:val="Page Numbers (Bottom of Page)"/>
        <w:docPartUnique/>
      </w:docPartObj>
    </w:sdtPr>
    <w:sdtContent>
      <w:p w:rsidR="00495B07" w14:paraId="4ADE542E" w14:textId="7A57B2E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B6F">
          <w:rPr>
            <w:noProof/>
          </w:rPr>
          <w:t>2</w:t>
        </w:r>
        <w:r>
          <w:fldChar w:fldCharType="end"/>
        </w:r>
      </w:p>
    </w:sdtContent>
  </w:sdt>
  <w:p w:rsidR="00495B07" w14:paraId="554FE6F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D071B"/>
    <w:rsid w:val="001218C2"/>
    <w:rsid w:val="00122988"/>
    <w:rsid w:val="00161932"/>
    <w:rsid w:val="00161B7A"/>
    <w:rsid w:val="002631CB"/>
    <w:rsid w:val="002E5BF5"/>
    <w:rsid w:val="00302E4A"/>
    <w:rsid w:val="00332908"/>
    <w:rsid w:val="0033598F"/>
    <w:rsid w:val="003644E0"/>
    <w:rsid w:val="003854D4"/>
    <w:rsid w:val="003D5A1B"/>
    <w:rsid w:val="00402FD5"/>
    <w:rsid w:val="00421916"/>
    <w:rsid w:val="0043067C"/>
    <w:rsid w:val="004631E4"/>
    <w:rsid w:val="00495B07"/>
    <w:rsid w:val="004B4FFD"/>
    <w:rsid w:val="005142F5"/>
    <w:rsid w:val="00535C66"/>
    <w:rsid w:val="005363BC"/>
    <w:rsid w:val="005874E0"/>
    <w:rsid w:val="005C6BA5"/>
    <w:rsid w:val="005D335C"/>
    <w:rsid w:val="005F21BF"/>
    <w:rsid w:val="00652B26"/>
    <w:rsid w:val="00663E2B"/>
    <w:rsid w:val="00666823"/>
    <w:rsid w:val="00696988"/>
    <w:rsid w:val="006A0487"/>
    <w:rsid w:val="006C36FE"/>
    <w:rsid w:val="00732D85"/>
    <w:rsid w:val="0078497F"/>
    <w:rsid w:val="007A54AE"/>
    <w:rsid w:val="007F7831"/>
    <w:rsid w:val="00823466"/>
    <w:rsid w:val="00832131"/>
    <w:rsid w:val="0088469A"/>
    <w:rsid w:val="008C74A3"/>
    <w:rsid w:val="008E3B6F"/>
    <w:rsid w:val="008F5D4F"/>
    <w:rsid w:val="00913031"/>
    <w:rsid w:val="00942EC2"/>
    <w:rsid w:val="00AB48D3"/>
    <w:rsid w:val="00AD1CCD"/>
    <w:rsid w:val="00AE2E65"/>
    <w:rsid w:val="00B211F7"/>
    <w:rsid w:val="00B25A92"/>
    <w:rsid w:val="00B31FD4"/>
    <w:rsid w:val="00B66881"/>
    <w:rsid w:val="00BA1702"/>
    <w:rsid w:val="00C2559C"/>
    <w:rsid w:val="00C330E2"/>
    <w:rsid w:val="00C47BD6"/>
    <w:rsid w:val="00C52987"/>
    <w:rsid w:val="00CC4B71"/>
    <w:rsid w:val="00CC6739"/>
    <w:rsid w:val="00CD60EF"/>
    <w:rsid w:val="00CE75BB"/>
    <w:rsid w:val="00D61947"/>
    <w:rsid w:val="00DD385C"/>
    <w:rsid w:val="00E77C25"/>
    <w:rsid w:val="00EC7D23"/>
    <w:rsid w:val="00EE0112"/>
    <w:rsid w:val="00F3194D"/>
    <w:rsid w:val="00F34AC9"/>
    <w:rsid w:val="00F85FF3"/>
    <w:rsid w:val="00FB70C0"/>
    <w:rsid w:val="00FF6240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49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5B07"/>
  </w:style>
  <w:style w:type="paragraph" w:styleId="Footer">
    <w:name w:val="footer"/>
    <w:basedOn w:val="Normal"/>
    <w:link w:val="a1"/>
    <w:uiPriority w:val="99"/>
    <w:unhideWhenUsed/>
    <w:rsid w:val="00495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5B07"/>
  </w:style>
  <w:style w:type="character" w:customStyle="1" w:styleId="wmi-callto">
    <w:name w:val="wmi-callto"/>
    <w:basedOn w:val="DefaultParagraphFont"/>
    <w:rsid w:val="00495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